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Фармацевтическая технология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07:12 МСК · База обновлена: 25.07.2026, 06:32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ПРИ ИЗГОТОВЛЕНИИ ЖИДКИХ ЛЕКАРСТВЕННЫХ ФОРМ СИЛИКОНОВЫЕ ЖИДКОСТИ, ЭФИР И ХЛОРОФОРМ ДОЗИРУЮТСЯ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ложкой-дозатором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 массе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 объему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каплями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 массе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АЛТЕЯ КОРНИ СОДЕРЖАТ БИОЛОГИЧЕСКИ АКТИВНЫЕ СОЕДИНЕНИЯ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дубильные вещества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кумарины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полисахариды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алкалоиды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полисахариды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КОЛИЧЕСТВЕННОЕ ОПРЕДЕЛЕНИЕ НАТРИЯ ХЛОРИДА ПРОВОДЯТ МЕТОДОМ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аргентометрии по Мору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ацидиметрии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алкалиметрии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комплексонометрии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аргентометрии по Мору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ПОСТУПАЮЩИЕ В АПТЕКУ ЛЕКАРСТВЕННЫЕ СРЕДСТВА ПРОВЕРЯЮТСЯ НА ОТСУТСТВИЕ ДАННЫХ СЕРИЙ В СПИСКЕ ЛС, ПРЕДПИСАННЫХ К ИЗЪЯТИЮ ИЗ РОЗНИЧНОЙ И АПТЕЧНОЙ СЕТИ ПИСЬМАМИ РОСЗДРАВНАДЗОРА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каждая серия инъекционных лекарственных средств, остальные – выборочно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каждая серия всего ассортимента лекарственных средств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каждая серия инъекционных и детских лекарственных средств, остальные – выборочно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выборочно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каждая серия всего ассортимента лекарственных средств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СОК И ЭКСТРАКТ ПОЛУЧАЮТ ИЗ СВЕЖЕГО СЫРЬЯ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валерианы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пустырника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алоэ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желтушника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алоэ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РЕЦЕПТ НА ДИАЗЕПАМ ДЕЙСТВИТЕЛЕН В ТЕЧЕНИЕ (В ДНЯХ)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90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РЕЦЕПТУРНЫЙ БЛАНК ФОРМЫ № 107-1/У ДЕЙСТВИТЕЛЕН В ТЕЧЕНИЕ (В ДНЯХ)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60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НАГРЕВАНИЕ ПРИМЕНЯЮТ ПРИ ИЗГОТОВЛЕНИИ РАСТВОРА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натрия бромида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фурацилина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йода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серебра нитрата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фурацилина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ДЛЯ ЛЕКАРСТВЕННОГО ПРЕПАРАТА «ДИГОКСИН» ХАРАКТЕРНО ОСНОВНОЕ ФАРМАКОЛОГИЧЕСКОЕ ДЕЙСТВИЕ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вяжущее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ноотропное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кардиотоническое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отхаркивающее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кардиотоническое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ДЛЯ ЛЕЧЕНИЯ БОЛЕЗНИ ПАРКИНСОНА ИСПОЛЬЗУЮТ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Леводопу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Прокаин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Карбамазепин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Зопиклон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Леводопу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Фармацевтическая технология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